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КОМПЛЕКТ ДОКУМЕНТОВ</w:t>
        <w:br/>
        <w:t>по персональным данным для сайта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Политика обработки ПДн + согласие на обработку ПДн + согласие на рекламную рассылку. Актуально на 03.08.2026.</w:t>
      </w:r>
    </w:p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Как использовать комплект на сайте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Разместите Политику обработки персональных данных отдельной страницей: https://payment.almazmelnikov.ru/politika-pd.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Перед отправкой формы поставьте отдельный чекбокс согласия на обработку персональных данных со ссылкой на отдельное согласие и Политику.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Перед оплатой поставьте отдельный чекбокс принятия оферты.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Если планируете рекламные письма, сообщения в мессенджерах или SMS, поставьте отдельный необязательный чекбокс на рекламную рассылку. Не делайте его заранее отмеченным.</w:t>
      </w:r>
    </w:p>
    <w:p>
      <w:pPr>
        <w:pStyle w:val="ListNumber"/>
        <w:spacing w:after="40" w:line="228" w:lineRule="auto"/>
      </w:pPr>
      <w:r>
        <w:rPr>
          <w:rFonts w:ascii="Times New Roman" w:hAnsi="Times New Roman" w:eastAsia="Times New Roman"/>
          <w:sz w:val="20"/>
        </w:rPr>
        <w:t>Сохраняйте доказательства согласий: ФИО/email/телефон, дату и время, IP, текст согласия, версию документа, страницу/форму, ID заявки или платежа.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Рекомендуемые тексты чекбоксов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Для формы заявки / оплаты: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даю согласие на обработку персональных данных на условиях Согласия на обработку персональных данных и Политики обработки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принимаю условия Публичной оферты.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согласен получать рекламные и информационные сообщения. Могу отказаться от рассылки в любой момент. Необязательный чекбокс, не ставить заранее отмеченным.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Для cookie-баннера: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Сайт использует cookie и похожие технологии для работы сайта, аналитики и улучшения сервиса. Продолжая пользоваться сайтом или нажимая «Принять», вы соглашаетесь с обработкой cookie в соответствии с Политикой обработки персональных данных. [Принять] [Настройки]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№1</w:t>
        <w:br/>
        <w:t>Политика обработки персональных данных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Разместить отдельной страницей на сайте.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03.08.2026. Адрес публикации: https://payment.almazmelnikov.ru/politika-pd.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Общие положения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1.1. Настоящая Политика обработки персональных данных определяет порядок обработки и защиты персональных данных пользователей сайта payment.almazmelnikov.ru, клиентов и иных лиц, которые передают персональные данные Оператору.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1.2. Политика разработана в соответствии с Федеральным законом от 27.07.2006 № 152-ФЗ «О персональных данных» и иными применимыми актами Российской Федерации.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1.3. Оператор обеспечивает неограниченный доступ к настоящей Политике путем публикации на сайте.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Данные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Мельников Алмаз Алексеевич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Статус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Самозанятый (плательщик налога на профессиональный доход)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165123924852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ОГРНИП / ОГРН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— (не применимо, самозанятый)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Адрес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г. Казань, Республика Татарстан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 для обращений по ПДн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melnikovalmaz@gmail.com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Телефон / мессенджер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+7 917 936-19-83, Telegram @almazmelnikov (https://t.me/almazmelnikov)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payment.almazmelnikov.ru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Основные понятия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Персональные данные — любая информация, относящаяся прямо или косвенно к определенному или определяемому физическому лицу.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обезличивание, блокирование, удаление и уничтожение.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3.3. Субъект персональных данных — физическое лицо, к которому относятся персональные данные.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3.4. Оператор — лицо, которое организует и/или осуществляет обработку персональных данных и определяет цели обработки.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Категории субъектов и состав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Оператор может обрабатывать данные следующих категорий субъектов: посетители сайта, лица, оставляющие заявки, клиенты, представители клиентов, получатели рассылок.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4.2. Оператор может обрабатывать следующие персональные данные: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фамилия, имя, отчество;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номер телефона;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адрес электронной почты;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никнейм или ссылка на аккаунт в мессенджере/социальной сети;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название проекта, сведения из заявки, комментарии пользователя;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платежные сведения в объеме, получаемом от платежной системы: сумма, статус, номер платежа, дата оплаты;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технические данные: IP-адрес, cookie, сведения о браузере, устройстве, операционной системе, страницах сайта и действиях на сайте.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4.3. Оператор не обрабатывает специальные категории персональных данных и биометрические персональные данные, если иное отдельно не согласовано и не оформлено по закону.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Цели обработки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5.1. Оператор обрабатывает персональные данные для следующих целей: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прием и обработка заявок с сайта;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заключение и исполнение договора по оферте;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связь с пользователем по заявке или заказу;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прием оплаты, выдача чеков, учет операций;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оказание услуг, техническая поддержка, обработка обращений и претензий;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направление информационных сообщений, связанных с заказом;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направление рекламных сообщений только при наличии отдельного согласия;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аналитика работы сайта, улучшение сайта и защита от спама/мошенничества;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исполнение требований законодательства Российской Федерации.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6. Правовые основания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6.1. Оператор обрабатывает персональные данные на основании: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согласия субъекта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необходимости заключения и исполнения договора, стороной которого является субъект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исполнения обязанностей, возложенных на Оператора законом;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законного интереса Оператора в обеспечении работы сайта, защите прав и рассмотрении обращений, если это не нарушает права субъекта.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7. Действия с персональными данными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7.1. Оператор может совершать с персональными данными следующие действия: сбор, запись, систематизацию, накопление, хранение, уточнение, обновление, изменение, извлечение, использование, передачу, предоставление, доступ, обезличивание, блокирование, удаление, уничтожение.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7.2. Обработка может осуществляться с использованием средств автоматизации и без использования таких средств.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8. Передача третьим лицам и поручение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8.1. Оператор может передавать персональные данные третьим лицам, если это необходимо для целей обработки, исполнения договора или требований закона.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8.2. К таким лицам могут относиться: платежные сервисы, банки, сервисы онлайн-касс/чеков, хостинг-провайдеры, CRM, сервисы email-рассылок, мессенджеры, аналитические сервисы, подрядчики Оператора, юристы, бухгалтеры, государственные органы и суды.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8.3. Если Оператор поручает обработку персональных данных третьему лицу, он принимает необходимые меры, чтобы такое лицо соблюдало конфиденциальность и безопасность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8.4. Перечень конкретных сервисов: ЮKassa (прием онлайн-платежей), хостинг сайта, Telegram (связь с клиентом). Отдельные CRM, сервисы email-рассылок и аналитики не используются.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9. Трансграничная передача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9.1. По умолчанию Оператор не осуществляет трансграничную передачу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9.2. Если Оператор использует сервисы, серверы или подрядчиков за пределами Российской Федерации, он указывает такие сервисы в Политике и соблюдает требования законодательства о трансграничной передаче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9.3. Не применимо: трансграничная передача персональных данных Оператором не осуществляется.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10. Локализация данных граждан РФ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10.1. При сборе персональных данных граждан Российской Федерации, в том числе через сайт, Оператор обеспечивает запись, систематизацию, накопление, хранение, уточнение и извлечение таких данных с использованием баз данных, находящихся на территории Российской Федерации, если иное не предусмотрено законом.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11. Сроки хранения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11.1. Персональные данные обрабатываются до достижения целей обработки, отзыва согласия субъектом, прекращения договора, истечения сроков хранения по закону или утраты необходимости в обработке.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11.2. Данные по заказам, оплатам, переписке и претензиям могут храниться в течение срока исковой давности и сроков, необходимых для налогового, бухгалтерского и иного законного учета.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11.3. Данные для рекламной рассылки хранятся до отзыва согласия или прекращения рассылки.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12. Права субъекта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12.1. Субъект персональных данных вправе: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получать сведения об обработке своих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требовать уточнения, блокирования или уничтожения неполных, устаревших, неточных, незаконно полученных или не нужных для заявленной цели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отозвать согласие на обработку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отказаться от рекламной рассылки;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обжаловать действия или бездействие Оператора в уполномоченный орган или суд.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12.2. Для реализации прав субъект направляет обращение на email: melnikovalmaz@gmail.com.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13. Порядок отзыва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13.1. Согласие можно отозвать путем направления заявления на email Оператора: melnikovalmaz@gmail.com.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13.2. В заявлении рекомендуется указать ФИО, email/телефон, по которым субъект взаимодействовал с Оператором, и суть требования.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13.3. После получения отзыва Оператор прекращает обработку персональных данных, если отсутствуют иные законные основания для продолжения обработки.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14. Защита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14.1. 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копирования, предоставления, распространения и иных неправомерных действий.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14.2. К таким мерам могут относиться: ограничение доступа к данным, использование паролей, двухфакторной аутентификации, резервного копирования, антивирусной защиты, защищенного соединения, учет лиц, имеющих доступ к данным, и регулярная проверка используемых сервисов.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15. Cookie и аналитика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15.1. Сайт может использовать cookie и похожие технологии для корректной работы сайта, сохранения пользовательских настроек, аналитики, защиты от спама и улучшения сервиса.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15.2. Пользователь может ограничить или отключить cookie в настройках браузера. Отключение cookie может повлиять на работу сайта.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15.3. Используемые сервисы аналитики: не используется.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16. Изменение Политики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16.1. Оператор вправе изменять Политику. Новая редакция действует с момента публикации на сайте, если в ней не указан иной срок.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16.2. Актуальная редакция Политики всегда доступна по адресу: https://payment.almazmelnikov.ru/politika-pd.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№2</w:t>
        <w:br/>
        <w:t>Согласие на обработку персональных данных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Должно быть отдельным от оферты и других документов/согласий.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03.08.2026. Адрес публикации: https://payment.almazmelnikov.ru/politika-pd.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Я, субъект персональных данных, заполняя форму на сайте payment.almazmelnikov.ru, оплачивая заказ, направляя заявку или проставляя отдельную отметку согласия, свободно, своей волей и в своем интересе даю согласие Оператору на обработку моих персональных данных на следующих условиях.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Данные субъекта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ФИО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[заполняется пользователем / если собирается]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[заполняется пользователем]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Телефон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[заполняется пользователем]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Telegram / мессенджер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[если собирается]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Иные данные заявки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[описание проекта, комментарий, ссылка]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Данные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Мельников Алмаз Алексеевич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165123924852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melnikovalmaz@gmail.com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payment.almazmelnikov.ru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Цели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Согласие дается для следующих целей: обработка заявки, связь с субъектом, заключение и исполнение договора, прием оплаты, выдача чеков, оказание услуг, поддержка, обработка обращений и претензий, исполнение требований закона, защита прав Оператора.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Настоящее согласие не является согласием на рекламную рассылку. Рекламная рассылка допускается только на основании отдельного согласия субъекта.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Перечень персональных данных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Оператор может обрабатывать: ФИО, номер телефона, email, никнейм/аккаунт в мессенджере, сведения из заявки, сведения о заказе и оплате, IP-адрес, cookie, технические данные устройства и браузера.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Действия с персональными данными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5.1. Согласие предоставляется на совершение следующих действий: сбор, запись, систематизация, накопление, хранение, уточнение, обновление, изменение, извлечение, использование, передача, предоставление, доступ, обезличивание, блокирование, удаление, уничтожение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5.2. Обработка может осуществляться с использованием средств автоматизации и без использования таких средств.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6. Передача и поручение обработки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6.1. Оператор вправе поручить обработку персональных данных или передать данные третьим лицам, если это необходимо для целей обработки: платежным сервисам, банкам, сервисам чеков, хостинг-провайдерам, CRM, сервисам email-сообщений, мессенджерам, аналитическим сервисам, подрядчикам, юристам, бухгалтерам, государственным органам и судам.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6.2. Конкретные сервисы: ЮKassa, хостинг сайта, Telegram.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7. Срок действия согласия и отзыв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7.1. Согласие действует до достижения целей обработки, отзыва согласия, прекращения договора или истечения сроков хранения, установленных законом.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7.2. Согласие может быть отозвано путем направления заявления на email Оператора: melnikovalmaz@gmail.com.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7.3. После отзыва Оператор прекращает обработку персональных данных, кроме случаев, когда продолжение обработки допускается законом.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8. Подтверждение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даю согласие на обработку персональных данных на условиях настоящего согласия и Политики обработки персональных данных.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Дата и время согласия: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IP-адрес / ID заявки / ID платежа: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Email / телефон субъекта: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Подпись при бумажном использовании: __________________ / 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№3</w:t>
        <w:br/>
        <w:t>Согласие на получение рекламных и информационных сообщений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Использовать только отдельным необязательным чекбоксом.</w:t>
      </w:r>
    </w:p>
    <w:p>
      <w:pPr>
        <w:spacing w:after="40" w:line="228" w:lineRule="auto"/>
      </w:pP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Редакция от: 03.08.2026. Адрес публикации: https://payment.almazmelnikov.ru/politika-pd.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Я, субъект персональных данных, даю Оператору согласие на получение рекламных и информационных сообщений на следующих условиях.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Оператор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Оператор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Мельников Алмаз Алексеевич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ИНН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165123924852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Email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melnikovalmaz@gmail.com</w:t>
            </w:r>
          </w:p>
        </w:tc>
      </w:tr>
      <w:tr>
        <w:tc>
          <w:tcPr>
            <w:tcW w:type="dxa" w:w="3118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/>
                <w:sz w:val="18"/>
              </w:rPr>
              <w:t>Сайт</w:t>
            </w:r>
          </w:p>
        </w:tc>
        <w:tc>
          <w:tcPr>
            <w:tcW w:type="dxa" w:w="5953"/>
          </w:tcPr>
          <w:p>
            <w:pPr>
              <w:spacing w:after="0" w:line="216" w:lineRule="auto"/>
            </w:pPr>
            <w:r>
              <w:rPr>
                <w:rFonts w:ascii="Times New Roman" w:hAnsi="Times New Roman" w:eastAsia="Times New Roman"/>
                <w:sz w:val="18"/>
              </w:rPr>
            </w:r>
            <w:r>
              <w:rPr>
                <w:rFonts w:ascii="Times New Roman" w:hAnsi="Times New Roman" w:eastAsia="Times New Roman"/>
                <w:b w:val="0"/>
                <w:sz w:val="18"/>
              </w:rPr>
              <w:t>payment.almazmelnikov.ru</w:t>
            </w:r>
          </w:p>
        </w:tc>
      </w:tr>
    </w:tbl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Каналы сообщений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2.1. Согласие распространяется на получение сообщений по следующим каналам, если субъект указал соответствующие контакты: email, SMS, телефонные звонки, мессенджеры, социальные сети, push-уведомления.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Содержание сообщений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3.1. Сообщения могут содержать новости, акции, предложения, материалы, приглашения, информацию о продуктах и услугах Оператора.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3.2. Сервисные сообщения по действующему заказу не считаются рекламной рассылкой и могут направляться в рамках исполнения договора.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4. Срок действия и отказ от рассылки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4.1. Согласие действует до его отзыва субъектом или прекращения рассылки Оператором.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4.2. Отказаться от рассылки можно по ссылке в письме, ответным сообщением, через настройки сервиса или путем обращения на email: melnikovalmaz@gmail.com.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4.3. Отказ от рекламной рассылки не влияет на возможность получить услугу и не прекращает сервисные сообщения по уже оформленному заказу.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5. Подтверждение согласия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 ] Я согласен получать рекламные и информационные сообщения от Оператора. Понимаю, что могу отказаться от рассылки в любой момент.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Дата и время согласия: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Email / телефон / мессенджер: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IP-адрес / ID формы: __________________________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Подпись при бумажном использовании: __________________ / __________________</w:t>
      </w:r>
    </w:p>
    <w:p>
      <w:pPr>
        <w:spacing w:after="40" w:line="228" w:lineRule="auto"/>
      </w:pPr>
      <w:r>
        <w:rPr>
          <w:rFonts w:ascii="Times New Roman" w:hAnsi="Times New Roman" w:eastAsia="Times New Roman"/>
          <w:sz w:val="20"/>
        </w:rPr>
        <w:br w:type="page"/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b/>
          <w:sz w:val="32"/>
        </w:rPr>
        <w:t>ДОКУМЕНТ №4</w:t>
        <w:br/>
        <w:t>Мини-регламент для ученика</w:t>
      </w:r>
    </w:p>
    <w:p>
      <w:pPr>
        <w:spacing w:after="40" w:line="228" w:lineRule="auto"/>
        <w:jc w:val="center"/>
      </w:pPr>
      <w:r>
        <w:rPr>
          <w:rFonts w:ascii="Times New Roman" w:hAnsi="Times New Roman" w:eastAsia="Times New Roman"/>
          <w:i/>
          <w:sz w:val="20"/>
        </w:rPr>
        <w:t>Что хранить, чтобы доказать оферту и согласия.</w:t>
      </w:r>
    </w:p>
    <w:p>
      <w:pPr>
        <w:spacing w:after="40" w:line="228" w:lineRule="auto"/>
      </w:pP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1. Что хранить по каждому заказу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ФИО/название Заказчика, email, телефон, мессенджер;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дату и время отправки формы;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дату и время оплаты;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ID платежа и сумму 4 500 рублей;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версию оферты и ссылку на нее;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версию согласия на обработку ПДн и ссылку на него;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IP-адрес и user-agent, если технически возможно;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исходное ТЗ, материалы Заказчика, переписку, правки и финальную ссылку на сайт;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чек самозанятого/ИП/кассовый чек, если применимо.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2. Чего не делать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объединять оферту, согласие на обработку ПДн и рекламную рассылку в один чекбокс.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ставить рекламный чекбокс заранее отмеченным.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писать «предоплата не возвращается никогда». Лучше указывать удержание фактически выполненной части и расходов.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собирать паспортные данные, дату рождения, адрес и лишние сведения, если они не нужны для лендинга.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Не хранить клиентские доступы в открытых таблицах без защиты.</w:t>
      </w:r>
    </w:p>
    <w:p>
      <w:pPr>
        <w:pStyle w:val="Heading1"/>
        <w:spacing w:after="40" w:line="228" w:lineRule="auto" w:before="100"/>
      </w:pPr>
      <w:r>
        <w:rPr>
          <w:rFonts w:ascii="Times New Roman" w:hAnsi="Times New Roman" w:eastAsia="Times New Roman"/>
          <w:sz w:val="20"/>
        </w:rPr>
        <w:t>3. Минимальный набор страниц на сайте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Публичная оферта;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Политика обработки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Согласие на обработку персональных данных;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Согласие на рекламную рассылку — только если есть рекламные сообщения;</w:t>
      </w:r>
    </w:p>
    <w:p>
      <w:pPr>
        <w:pStyle w:val="ListBullet"/>
        <w:spacing w:after="40" w:line="228" w:lineRule="auto"/>
      </w:pPr>
      <w:r>
        <w:rPr>
          <w:rFonts w:ascii="Times New Roman" w:hAnsi="Times New Roman" w:eastAsia="Times New Roman"/>
          <w:sz w:val="20"/>
        </w:rPr>
        <w:t>Контакты Исполнителя.</w:t>
      </w:r>
    </w:p>
    <w:sectPr>
      <w:foot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6"/>
      </w:rPr>
      <w:t>Комплект шаблонов по персональным данным • для сайта и оферты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 w:line="24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0" w:lineRule="auto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40" w:lineRule="auto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100" w:line="240" w:lineRule="auto"/>
    </w:pPr>
    <w:rPr>
      <w:rFonts w:ascii="Times New Roman" w:hAnsi="Times New Roman" w:eastAsia="Times New Roman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шаблонов по персональным данным для сайта</dc:title>
  <dc:subject/>
  <dc:creator/>
  <cp:keywords/>
  <dc:description>Шаблон документа, созданный по запросу пользователя.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